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Public Administration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Public Administration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/search/documents/public-administration-bid-template/download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Public Administration industry-specific requirements</w:t>
      </w:r>
    </w:p>
    <w:p>
      <w:pPr>
        <w:pStyle w:val="ListParagraph"/>
        <w:numPr>
          <w:ilvl w:val="0"/>
          <w:numId w:val="1"/>
        </w:numPr>
        <w:spacing w:after="80" w:line="280"/>
      </w:pPr>
      <w:r>
        <w:t xml:space="preserve">Address public-sector ethics, records, transparency, conflicts, statutory authority, citizen service levels, accessibility, and intergovernmental coordination.</w:t>
      </w:r>
    </w:p>
    <w:p>
      <w:pPr>
        <w:pStyle w:val="ListParagraph"/>
        <w:numPr>
          <w:ilvl w:val="0"/>
          <w:numId w:val="1"/>
        </w:numPr>
        <w:spacing w:after="80" w:line="280"/>
      </w:pPr>
      <w:r>
        <w:t xml:space="preserve">Include policy compliance, audit trail, grant/funding requirements, and public communication controls.</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Public Administration Bid Template DOCX: /search/documents/public-administration-bid-template/download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Administration Bid Template</dc:title>
  <dc:creator>Octobid</dc:creator>
  <dc:description>bid template generated by Octobid</dc:description>
  <cp:lastModifiedBy>Un-named</cp:lastModifiedBy>
  <cp:revision>1</cp:revision>
  <dcterms:created xsi:type="dcterms:W3CDTF">2026-07-01T16:20:45.057Z</dcterms:created>
  <dcterms:modified xsi:type="dcterms:W3CDTF">2026-07-01T16:20:45.057Z</dcterms:modified>
</cp:coreProperties>
</file>

<file path=docProps/custom.xml><?xml version="1.0" encoding="utf-8"?>
<Properties xmlns="http://schemas.openxmlformats.org/officeDocument/2006/custom-properties" xmlns:vt="http://schemas.openxmlformats.org/officeDocument/2006/docPropsVTypes"/>
</file>