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Mining, Quarrying, and Oil and Gas Extraction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Mining, Quarrying, and Oil and Gas Extraction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/search/documents/mining-quarrying-oil-gas-bid-template/download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Mining, Quarrying, and Oil and Gas Extraction industry-specific requirements</w:t>
      </w:r>
    </w:p>
    <w:p>
      <w:pPr>
        <w:pStyle w:val="ListParagraph"/>
        <w:numPr>
          <w:ilvl w:val="0"/>
          <w:numId w:val="1"/>
        </w:numPr>
        <w:spacing w:after="80" w:line="280"/>
      </w:pPr>
      <w:r>
        <w:t xml:space="preserve">Address MSHA/OSHA interface, site control, environmental monitoring, spill prevention, hazardous materials, drilling or extraction permits, and emergency response.</w:t>
      </w:r>
    </w:p>
    <w:p>
      <w:pPr>
        <w:pStyle w:val="ListParagraph"/>
        <w:numPr>
          <w:ilvl w:val="0"/>
          <w:numId w:val="1"/>
        </w:numPr>
        <w:spacing w:after="80" w:line="280"/>
      </w:pPr>
      <w:r>
        <w:t xml:space="preserve">Include equipment certification, confined space, hot work, pressure control, waste handling, and remediation assumptions.</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Mining, Quarrying, and Oil and Gas Extraction Bid Template DOCX: /search/documents/mining-quarrying-oil-gas-bid-template/download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Mining, Quarrying, and Oil and Gas Extraction Bid Template</dc:title>
  <dc:creator>Octobid</dc:creator>
  <dc:description>bid template generated by Octobid</dc:description>
  <cp:lastModifiedBy>Un-named</cp:lastModifiedBy>
  <cp:revision>1</cp:revision>
  <dcterms:created xsi:type="dcterms:W3CDTF">2026-07-01T16:20:44.815Z</dcterms:created>
  <dcterms:modified xsi:type="dcterms:W3CDTF">2026-07-01T16:20:44.815Z</dcterms:modified>
</cp:coreProperties>
</file>

<file path=docProps/custom.xml><?xml version="1.0" encoding="utf-8"?>
<Properties xmlns="http://schemas.openxmlformats.org/officeDocument/2006/custom-properties" xmlns:vt="http://schemas.openxmlformats.org/officeDocument/2006/docPropsVTypes"/>
</file>