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Management of Companies and Enterprises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Management of Companies and Enterprises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/search/documents/management-companies-enterprises-bid-template/download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Management of Companies and Enterprises industry-specific requirements</w:t>
      </w:r>
    </w:p>
    <w:p>
      <w:pPr>
        <w:pStyle w:val="ListParagraph"/>
        <w:numPr>
          <w:ilvl w:val="0"/>
          <w:numId w:val="1"/>
        </w:numPr>
        <w:spacing w:after="80" w:line="280"/>
      </w:pPr>
      <w:r>
        <w:t xml:space="preserve">Address governance, executive oversight, performance dashboards, change management, internal controls, ethics, risk management, and stakeholder reporting.</w:t>
      </w:r>
    </w:p>
    <w:p>
      <w:pPr>
        <w:pStyle w:val="ListParagraph"/>
        <w:numPr>
          <w:ilvl w:val="0"/>
          <w:numId w:val="1"/>
        </w:numPr>
        <w:spacing w:after="80" w:line="280"/>
      </w:pPr>
      <w:r>
        <w:t xml:space="preserve">Include management cadence, KPI methodology, authority matrix, and escalation model.</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Management of Companies and Enterprises Bid Template DOCX: /search/documents/management-companies-enterprises-bid-template/download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Companies and Enterprises Bid Template</dc:title>
  <dc:creator>Octobid</dc:creator>
  <dc:description>bid template generated by Octobid</dc:description>
  <cp:lastModifiedBy>Un-named</cp:lastModifiedBy>
  <cp:revision>1</cp:revision>
  <dcterms:created xsi:type="dcterms:W3CDTF">2026-07-01T16:20:44.642Z</dcterms:created>
  <dcterms:modified xsi:type="dcterms:W3CDTF">2026-07-01T16:20:44.642Z</dcterms:modified>
</cp:coreProperties>
</file>

<file path=docProps/custom.xml><?xml version="1.0" encoding="utf-8"?>
<Properties xmlns="http://schemas.openxmlformats.org/officeDocument/2006/custom-properties" xmlns:vt="http://schemas.openxmlformats.org/officeDocument/2006/docPropsVTypes"/>
</file>