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Agriculture, Forestry, Fishing and Hunting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Agriculture, Forestry, Fishing and Hunting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/search/documents/agriculture-forestry-fishing-hunting-contract-template/download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compliance with pesticide, forestry, wildlife, animal health, water, and environmental permits applicable to the work location.</w:t>
      </w:r>
    </w:p>
    <w:p>
      <w:pPr>
        <w:pStyle w:val="ListParagraph"/>
        <w:numPr>
          <w:ilvl w:val="0"/>
          <w:numId w:val="1"/>
        </w:numPr>
        <w:spacing w:after="80" w:line="280"/>
      </w:pPr>
      <w:r>
        <w:t xml:space="preserve">Add &lt;state agriculture department, forestry, water-rights, or conservation district approvals&gt; before field work begins.</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Agriculture, Forestry, Fishing and Hunting Contract Template DOCX: /search/documents/agriculture-forestry-fishing-hunting-contract-template/download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Forestry, Fishing and Hunting Contract Template</dc:title>
  <dc:creator>Octobid</dc:creator>
  <dc:description>contract template generated by Octobid</dc:description>
  <cp:lastModifiedBy>Un-named</cp:lastModifiedBy>
  <cp:revision>1</cp:revision>
  <dcterms:created xsi:type="dcterms:W3CDTF">2026-07-01T16:20:44.023Z</dcterms:created>
  <dcterms:modified xsi:type="dcterms:W3CDTF">2026-07-01T16:20:44.023Z</dcterms:modified>
</cp:coreProperties>
</file>

<file path=docProps/custom.xml><?xml version="1.0" encoding="utf-8"?>
<Properties xmlns="http://schemas.openxmlformats.org/officeDocument/2006/custom-properties" xmlns:vt="http://schemas.openxmlformats.org/officeDocument/2006/docPropsVTypes"/>
</file>