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Agriculture, Forestry, Fishing and Hunting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Agriculture, Forestry, Fishing and Hunting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/search/documents/agriculture-forestry-fishing-hunting-bid-template/download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Agriculture, Forestry, Fishing and Hunting industry-specific requirements</w:t>
      </w:r>
    </w:p>
    <w:p>
      <w:pPr>
        <w:pStyle w:val="ListParagraph"/>
        <w:numPr>
          <w:ilvl w:val="0"/>
          <w:numId w:val="1"/>
        </w:numPr>
        <w:spacing w:after="80" w:line="280"/>
      </w:pPr>
      <w:r>
        <w:t xml:space="preserve">Address USDA/state agriculture rules, pesticide application licenses, invasive species controls, biosecurity, animal welfare, land access, chain-of-custody, and seasonal/weather constraints.</w:t>
      </w:r>
    </w:p>
    <w:p>
      <w:pPr>
        <w:pStyle w:val="ListParagraph"/>
        <w:numPr>
          <w:ilvl w:val="0"/>
          <w:numId w:val="1"/>
        </w:numPr>
        <w:spacing w:after="80" w:line="280"/>
      </w:pPr>
      <w:r>
        <w:t xml:space="preserve">Include equipment sanitation, environmental protection, wildfire prevention, harvest/field reporting, crop or habitat protection, and disposal of organic waste.</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Agriculture, Forestry, Fishing and Hunting Bid Template DOCX: /search/documents/agriculture-forestry-fishing-hunting-bid-template/download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Forestry, Fishing and Hunting Bid Template</dc:title>
  <dc:creator>Octobid</dc:creator>
  <dc:description>bid template generated by Octobid</dc:description>
  <cp:lastModifiedBy>Un-named</cp:lastModifiedBy>
  <cp:revision>1</cp:revision>
  <dcterms:created xsi:type="dcterms:W3CDTF">2026-07-01T16:20:43.974Z</dcterms:created>
  <dcterms:modified xsi:type="dcterms:W3CDTF">2026-07-01T16:20:43.974Z</dcterms:modified>
</cp:coreProperties>
</file>

<file path=docProps/custom.xml><?xml version="1.0" encoding="utf-8"?>
<Properties xmlns="http://schemas.openxmlformats.org/officeDocument/2006/custom-properties" xmlns:vt="http://schemas.openxmlformats.org/officeDocument/2006/docPropsVTypes"/>
</file>